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3.1/RBS/09/202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ischler Türen 4. BA - Umbau und Erweiterung der Regenbogenschule mit Mensa in Seelz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ischler Türen 4. BA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